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A98E4" w14:textId="77777777" w:rsidR="0003223B" w:rsidRPr="0003223B" w:rsidRDefault="0003223B" w:rsidP="0003223B">
      <w:pPr>
        <w:spacing w:before="240"/>
        <w:jc w:val="center"/>
        <w:rPr>
          <w:rFonts w:ascii="Consolas" w:hAnsi="Consolas"/>
        </w:rPr>
      </w:pPr>
      <w:r w:rsidRPr="0003223B">
        <w:rPr>
          <w:rFonts w:ascii="Consolas" w:hAnsi="Consolas"/>
          <w:b/>
          <w:bCs/>
        </w:rPr>
        <w:t>COMUNICADO</w:t>
      </w:r>
    </w:p>
    <w:p w14:paraId="61782331" w14:textId="77777777" w:rsidR="0003223B" w:rsidRPr="0003223B" w:rsidRDefault="0003223B" w:rsidP="0003223B">
      <w:pPr>
        <w:spacing w:before="240"/>
        <w:ind w:firstLine="1701"/>
        <w:jc w:val="both"/>
        <w:rPr>
          <w:rFonts w:ascii="Consolas" w:hAnsi="Consolas"/>
        </w:rPr>
      </w:pPr>
      <w:r w:rsidRPr="0003223B">
        <w:rPr>
          <w:rFonts w:ascii="Consolas" w:hAnsi="Consolas"/>
        </w:rPr>
        <w:t xml:space="preserve">A Prefeitura Municipal de Taguaí, por meio da Secretaria Municipal de Cultura, informa que a </w:t>
      </w:r>
      <w:r w:rsidRPr="0003223B">
        <w:rPr>
          <w:rFonts w:ascii="Consolas" w:hAnsi="Consolas"/>
          <w:b/>
          <w:bCs/>
        </w:rPr>
        <w:t>data do Edital de Chamamento Público nº 01/2025</w:t>
      </w:r>
      <w:r w:rsidRPr="0003223B">
        <w:rPr>
          <w:rFonts w:ascii="Consolas" w:hAnsi="Consolas"/>
        </w:rPr>
        <w:t xml:space="preserve">, referente à </w:t>
      </w:r>
      <w:r w:rsidRPr="0003223B">
        <w:rPr>
          <w:rFonts w:ascii="Consolas" w:hAnsi="Consolas"/>
          <w:b/>
          <w:bCs/>
        </w:rPr>
        <w:t>seleção de projetos culturais para celebração de Termo de Execução Cultural com recursos da Política Nacional Aldir Blanc de Fomento à Cultura – PNAB (Lei nº 14.399/2022)</w:t>
      </w:r>
      <w:r w:rsidRPr="0003223B">
        <w:rPr>
          <w:rFonts w:ascii="Consolas" w:hAnsi="Consolas"/>
        </w:rPr>
        <w:t xml:space="preserve">, </w:t>
      </w:r>
      <w:r w:rsidRPr="0003223B">
        <w:rPr>
          <w:rFonts w:ascii="Consolas" w:hAnsi="Consolas"/>
          <w:b/>
          <w:bCs/>
        </w:rPr>
        <w:t>foi retificada</w:t>
      </w:r>
      <w:r w:rsidRPr="0003223B">
        <w:rPr>
          <w:rFonts w:ascii="Consolas" w:hAnsi="Consolas"/>
        </w:rPr>
        <w:t>.</w:t>
      </w:r>
    </w:p>
    <w:p w14:paraId="58EAE9C3" w14:textId="77777777" w:rsidR="0003223B" w:rsidRPr="0003223B" w:rsidRDefault="0003223B" w:rsidP="0003223B">
      <w:pPr>
        <w:spacing w:before="240"/>
        <w:ind w:firstLine="1701"/>
        <w:jc w:val="both"/>
        <w:rPr>
          <w:rFonts w:ascii="Consolas" w:hAnsi="Consolas"/>
        </w:rPr>
      </w:pPr>
      <w:r w:rsidRPr="0003223B">
        <w:rPr>
          <w:rFonts w:ascii="Consolas" w:hAnsi="Consolas"/>
        </w:rPr>
        <w:t xml:space="preserve">A alteração se fez necessária </w:t>
      </w:r>
      <w:r w:rsidRPr="0003223B">
        <w:rPr>
          <w:rFonts w:ascii="Consolas" w:hAnsi="Consolas"/>
          <w:b/>
          <w:bCs/>
        </w:rPr>
        <w:t>em virtude de uma falha técnica no sistema de publicação do Diário Oficial do Estado de São Paulo</w:t>
      </w:r>
      <w:r w:rsidRPr="0003223B">
        <w:rPr>
          <w:rFonts w:ascii="Consolas" w:hAnsi="Consolas"/>
        </w:rPr>
        <w:t>, o que comprometeu a veiculação da publicação na data originalmente prevista.</w:t>
      </w:r>
    </w:p>
    <w:p w14:paraId="32DB4DC5" w14:textId="77777777" w:rsidR="0003223B" w:rsidRPr="0003223B" w:rsidRDefault="0003223B" w:rsidP="0003223B">
      <w:pPr>
        <w:spacing w:before="240"/>
        <w:ind w:firstLine="1701"/>
        <w:jc w:val="both"/>
        <w:rPr>
          <w:rFonts w:ascii="Consolas" w:hAnsi="Consolas"/>
        </w:rPr>
      </w:pPr>
      <w:r w:rsidRPr="0003223B">
        <w:rPr>
          <w:rFonts w:ascii="Consolas" w:hAnsi="Consolas"/>
        </w:rPr>
        <w:t xml:space="preserve">Informamos que o novo período para inscrição dos projetos será de </w:t>
      </w:r>
      <w:r w:rsidRPr="0003223B">
        <w:rPr>
          <w:rFonts w:ascii="Consolas" w:hAnsi="Consolas"/>
          <w:b/>
          <w:bCs/>
        </w:rPr>
        <w:t>10 a 25 de abril de 2025</w:t>
      </w:r>
      <w:r w:rsidRPr="0003223B">
        <w:rPr>
          <w:rFonts w:ascii="Consolas" w:hAnsi="Consolas"/>
        </w:rPr>
        <w:t xml:space="preserve">, no horário das </w:t>
      </w:r>
      <w:r w:rsidRPr="0003223B">
        <w:rPr>
          <w:rFonts w:ascii="Consolas" w:hAnsi="Consolas"/>
          <w:b/>
          <w:bCs/>
        </w:rPr>
        <w:t>8h às 17h</w:t>
      </w:r>
      <w:r w:rsidRPr="0003223B">
        <w:rPr>
          <w:rFonts w:ascii="Consolas" w:hAnsi="Consolas"/>
        </w:rPr>
        <w:t>. As demais condições do edital permanecem inalteradas.</w:t>
      </w:r>
    </w:p>
    <w:p w14:paraId="22435E2D" w14:textId="77777777" w:rsidR="0003223B" w:rsidRPr="0003223B" w:rsidRDefault="0003223B" w:rsidP="0003223B">
      <w:pPr>
        <w:spacing w:before="240"/>
        <w:ind w:firstLine="1701"/>
        <w:jc w:val="both"/>
        <w:rPr>
          <w:rFonts w:ascii="Consolas" w:hAnsi="Consolas"/>
        </w:rPr>
      </w:pPr>
      <w:r w:rsidRPr="0003223B">
        <w:rPr>
          <w:rFonts w:ascii="Consolas" w:hAnsi="Consolas"/>
        </w:rPr>
        <w:t>A versão atualizada do edital está disponível para consulta no site oficial do Município e nos demais canais institucionais de divulgação.</w:t>
      </w:r>
    </w:p>
    <w:p w14:paraId="0D80B580" w14:textId="77777777" w:rsidR="0003223B" w:rsidRPr="0003223B" w:rsidRDefault="0003223B" w:rsidP="0003223B">
      <w:pPr>
        <w:spacing w:before="240"/>
        <w:ind w:firstLine="1701"/>
        <w:jc w:val="both"/>
        <w:rPr>
          <w:rFonts w:ascii="Consolas" w:hAnsi="Consolas"/>
        </w:rPr>
      </w:pPr>
      <w:r w:rsidRPr="0003223B">
        <w:rPr>
          <w:rFonts w:ascii="Consolas" w:hAnsi="Consolas"/>
        </w:rPr>
        <w:t>Permanecemos à disposição para esclarecimentos adicionais.</w:t>
      </w:r>
    </w:p>
    <w:p w14:paraId="1DBF981D" w14:textId="65AC98C3" w:rsidR="0003223B" w:rsidRPr="0003223B" w:rsidRDefault="0003223B" w:rsidP="0003223B">
      <w:pPr>
        <w:spacing w:before="240"/>
        <w:ind w:firstLine="1701"/>
        <w:jc w:val="right"/>
        <w:rPr>
          <w:rFonts w:ascii="Consolas" w:hAnsi="Consolas"/>
        </w:rPr>
      </w:pPr>
      <w:r w:rsidRPr="0003223B">
        <w:rPr>
          <w:rFonts w:ascii="Consolas" w:hAnsi="Consolas"/>
          <w:b/>
          <w:bCs/>
        </w:rPr>
        <w:t xml:space="preserve">Taguaí, </w:t>
      </w:r>
      <w:r>
        <w:rPr>
          <w:rFonts w:ascii="Consolas" w:hAnsi="Consolas"/>
          <w:b/>
          <w:bCs/>
        </w:rPr>
        <w:t>7 de abril de 2025.</w:t>
      </w:r>
    </w:p>
    <w:p w14:paraId="77CFF07F" w14:textId="77777777" w:rsidR="0003223B" w:rsidRDefault="0003223B" w:rsidP="0003223B">
      <w:pPr>
        <w:spacing w:before="240"/>
        <w:ind w:firstLine="1701"/>
        <w:jc w:val="both"/>
        <w:rPr>
          <w:rFonts w:ascii="Consolas" w:hAnsi="Consolas"/>
          <w:b/>
          <w:bCs/>
        </w:rPr>
      </w:pPr>
    </w:p>
    <w:p w14:paraId="755A7764" w14:textId="3C411D9A" w:rsidR="0003223B" w:rsidRDefault="0003223B" w:rsidP="0003223B">
      <w:pPr>
        <w:spacing w:after="0"/>
        <w:ind w:firstLine="1701"/>
        <w:jc w:val="center"/>
        <w:rPr>
          <w:rFonts w:ascii="Consolas" w:hAnsi="Consolas"/>
          <w:b/>
          <w:bCs/>
        </w:rPr>
      </w:pPr>
      <w:r>
        <w:rPr>
          <w:rFonts w:ascii="Consolas" w:hAnsi="Consolas"/>
          <w:b/>
          <w:bCs/>
        </w:rPr>
        <w:t>Márcio Geraldo Rodrigues</w:t>
      </w:r>
    </w:p>
    <w:p w14:paraId="641E211E" w14:textId="41304F2E" w:rsidR="0003223B" w:rsidRDefault="0003223B" w:rsidP="0003223B">
      <w:pPr>
        <w:spacing w:after="0"/>
        <w:ind w:firstLine="1701"/>
        <w:jc w:val="center"/>
        <w:rPr>
          <w:rFonts w:ascii="Consolas" w:hAnsi="Consolas"/>
          <w:b/>
          <w:bCs/>
        </w:rPr>
      </w:pPr>
      <w:r>
        <w:rPr>
          <w:rFonts w:ascii="Consolas" w:hAnsi="Consolas"/>
          <w:b/>
          <w:bCs/>
        </w:rPr>
        <w:t>Coordenador</w:t>
      </w:r>
      <w:r w:rsidRPr="0003223B">
        <w:rPr>
          <w:rFonts w:ascii="Consolas" w:hAnsi="Consolas"/>
          <w:b/>
          <w:bCs/>
        </w:rPr>
        <w:t xml:space="preserve"> Municipal de Cultura</w:t>
      </w:r>
    </w:p>
    <w:sectPr w:rsidR="0003223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E3655" w14:textId="77777777" w:rsidR="009036F2" w:rsidRDefault="009036F2" w:rsidP="0003223B">
      <w:pPr>
        <w:spacing w:after="0" w:line="240" w:lineRule="auto"/>
      </w:pPr>
      <w:r>
        <w:separator/>
      </w:r>
    </w:p>
  </w:endnote>
  <w:endnote w:type="continuationSeparator" w:id="0">
    <w:p w14:paraId="3B60E1EC" w14:textId="77777777" w:rsidR="009036F2" w:rsidRDefault="009036F2" w:rsidP="0003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D1F6F" w14:textId="77777777" w:rsidR="009036F2" w:rsidRDefault="009036F2" w:rsidP="0003223B">
      <w:pPr>
        <w:spacing w:after="0" w:line="240" w:lineRule="auto"/>
      </w:pPr>
      <w:r>
        <w:separator/>
      </w:r>
    </w:p>
  </w:footnote>
  <w:footnote w:type="continuationSeparator" w:id="0">
    <w:p w14:paraId="2186C972" w14:textId="77777777" w:rsidR="009036F2" w:rsidRDefault="009036F2" w:rsidP="00032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48C16" w14:textId="77777777" w:rsidR="0003223B" w:rsidRDefault="0003223B" w:rsidP="0003223B">
    <w:pPr>
      <w:ind w:left="2268"/>
      <w:jc w:val="center"/>
      <w:rPr>
        <w:rFonts w:ascii="Gadugi" w:eastAsia="Gadugi" w:hAnsi="Gadugi" w:cs="Gadugi"/>
        <w:b/>
        <w:color w:val="0000FF"/>
        <w:sz w:val="52"/>
      </w:rPr>
    </w:pPr>
    <w:r>
      <w:rPr>
        <w:noProof/>
      </w:rPr>
      <w:drawing>
        <wp:anchor distT="0" distB="0" distL="0" distR="0" simplePos="0" relativeHeight="251659264" behindDoc="0" locked="0" layoutInCell="1" allowOverlap="0" wp14:anchorId="6CDBF4BF" wp14:editId="4D4933B4">
          <wp:simplePos x="0" y="0"/>
          <wp:positionH relativeFrom="column">
            <wp:align>left</wp:align>
          </wp:positionH>
          <wp:positionV relativeFrom="line">
            <wp:posOffset>0</wp:posOffset>
          </wp:positionV>
          <wp:extent cx="609600" cy="657225"/>
          <wp:effectExtent l="0" t="0" r="0" b="0"/>
          <wp:wrapSquare wrapText="right"/>
          <wp:docPr id="2073986855" name="P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1.em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60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dugi" w:eastAsia="Gadugi" w:hAnsi="Gadugi" w:cs="Gadugi"/>
        <w:b/>
        <w:color w:val="0000FF"/>
        <w:sz w:val="52"/>
      </w:rPr>
      <w:t>MUNICÍPIO DE TAGUAÍ</w:t>
    </w:r>
  </w:p>
  <w:p w14:paraId="7E2F04E6" w14:textId="77777777" w:rsidR="0003223B" w:rsidRDefault="0003223B" w:rsidP="0003223B">
    <w:pPr>
      <w:tabs>
        <w:tab w:val="center" w:pos="4252"/>
        <w:tab w:val="right" w:pos="8504"/>
      </w:tabs>
      <w:ind w:left="2268"/>
      <w:jc w:val="center"/>
      <w:rPr>
        <w:rFonts w:ascii="Old English Text MT" w:eastAsia="Old English Text MT" w:hAnsi="Old English Text MT" w:cs="Old English Text MT"/>
        <w:i/>
        <w:color w:val="0000FF"/>
        <w:sz w:val="22"/>
      </w:rPr>
    </w:pPr>
    <w:r>
      <w:rPr>
        <w:rFonts w:ascii="Old English Text MT" w:eastAsia="Old English Text MT" w:hAnsi="Old English Text MT" w:cs="Old English Text MT"/>
        <w:i/>
        <w:color w:val="0000FF"/>
        <w:sz w:val="22"/>
      </w:rPr>
      <w:t>Taguaí: Capital das Confecções.</w:t>
    </w:r>
  </w:p>
  <w:p w14:paraId="412C1DEB" w14:textId="77777777" w:rsidR="0003223B" w:rsidRDefault="000322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3B"/>
    <w:rsid w:val="0003223B"/>
    <w:rsid w:val="007E2B29"/>
    <w:rsid w:val="009036F2"/>
    <w:rsid w:val="00993FB2"/>
    <w:rsid w:val="00A3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AFDE"/>
  <w15:chartTrackingRefBased/>
  <w15:docId w15:val="{C1837118-A401-4525-B7BE-F2665DB5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32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3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2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32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32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32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2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2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32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32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2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2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22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223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22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223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22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22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32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3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2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32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3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322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3223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3223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32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3223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3223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32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23B"/>
  </w:style>
  <w:style w:type="paragraph" w:styleId="Rodap">
    <w:name w:val="footer"/>
    <w:basedOn w:val="Normal"/>
    <w:link w:val="RodapChar"/>
    <w:uiPriority w:val="99"/>
    <w:unhideWhenUsed/>
    <w:rsid w:val="00032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2025-04-07T14:12:00Z</cp:lastPrinted>
  <dcterms:created xsi:type="dcterms:W3CDTF">2025-04-07T14:08:00Z</dcterms:created>
  <dcterms:modified xsi:type="dcterms:W3CDTF">2025-04-07T14:13:00Z</dcterms:modified>
</cp:coreProperties>
</file>